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B" w:rsidRPr="00AE383C" w:rsidRDefault="00A7139B" w:rsidP="00A71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7139B" w:rsidRPr="00AE383C" w:rsidRDefault="00A7139B" w:rsidP="00A71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139B" w:rsidRPr="00AE383C" w:rsidRDefault="00A7139B" w:rsidP="00A71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139B" w:rsidRPr="00AE383C" w:rsidRDefault="00A7139B" w:rsidP="00A71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A7139B" w:rsidRPr="00AE383C" w:rsidRDefault="00A7139B" w:rsidP="00A71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39B" w:rsidRPr="00AE383C" w:rsidRDefault="00A7139B" w:rsidP="00A71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24.07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15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7139B" w:rsidRPr="00AE383C" w:rsidRDefault="00A7139B" w:rsidP="00A71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39B" w:rsidRPr="00AE383C" w:rsidRDefault="00A7139B" w:rsidP="00A71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7139B" w:rsidRDefault="00A7139B" w:rsidP="00A7139B">
      <w:pPr>
        <w:spacing w:line="240" w:lineRule="exact"/>
        <w:contextualSpacing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Pr="00A7139B" w:rsidRDefault="00A7139B" w:rsidP="00A7139B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A7139B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A7139B">
        <w:rPr>
          <w:rFonts w:ascii="Times New Roman" w:eastAsia="Times New Roman" w:hAnsi="Times New Roman"/>
          <w:sz w:val="26"/>
          <w:lang w:eastAsia="ru-RU"/>
        </w:rPr>
        <w:t>е</w:t>
      </w:r>
      <w:r w:rsidRPr="00A7139B">
        <w:rPr>
          <w:rFonts w:ascii="Times New Roman" w:eastAsia="Times New Roman" w:hAnsi="Times New Roman"/>
          <w:sz w:val="26"/>
          <w:lang w:eastAsia="ru-RU"/>
        </w:rPr>
        <w:t>нии бюджета поселения за 1 полуг</w:t>
      </w:r>
      <w:r w:rsidRPr="00A7139B">
        <w:rPr>
          <w:rFonts w:ascii="Times New Roman" w:eastAsia="Times New Roman" w:hAnsi="Times New Roman"/>
          <w:sz w:val="26"/>
          <w:lang w:eastAsia="ru-RU"/>
        </w:rPr>
        <w:t>о</w:t>
      </w:r>
      <w:r w:rsidRPr="00A7139B">
        <w:rPr>
          <w:rFonts w:ascii="Times New Roman" w:eastAsia="Times New Roman" w:hAnsi="Times New Roman"/>
          <w:sz w:val="26"/>
          <w:lang w:eastAsia="ru-RU"/>
        </w:rPr>
        <w:t>дие 2017 года</w:t>
      </w:r>
    </w:p>
    <w:p w:rsidR="00A7139B" w:rsidRPr="00A7139B" w:rsidRDefault="00A7139B" w:rsidP="00A7139B">
      <w:pPr>
        <w:rPr>
          <w:rFonts w:ascii="Times New Roman" w:eastAsia="Times New Roman" w:hAnsi="Times New Roman"/>
          <w:sz w:val="26"/>
          <w:lang w:eastAsia="ru-RU"/>
        </w:rPr>
      </w:pPr>
    </w:p>
    <w:p w:rsidR="00A7139B" w:rsidRPr="00A7139B" w:rsidRDefault="00A7139B" w:rsidP="00A7139B">
      <w:pPr>
        <w:rPr>
          <w:rFonts w:ascii="Times New Roman" w:eastAsia="Times New Roman" w:hAnsi="Times New Roman"/>
          <w:sz w:val="26"/>
          <w:lang w:eastAsia="ru-RU"/>
        </w:rPr>
      </w:pPr>
    </w:p>
    <w:p w:rsidR="00A7139B" w:rsidRPr="00A7139B" w:rsidRDefault="00A7139B" w:rsidP="00A7139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от 02.04.2012 г. № 8-па «</w:t>
      </w:r>
      <w:r w:rsidRPr="00A7139B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исполнении бюджета поселения и их утверждения»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139B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A7139B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A7139B">
        <w:rPr>
          <w:rFonts w:ascii="Times New Roman" w:eastAsia="Times New Roman" w:hAnsi="Times New Roman"/>
          <w:sz w:val="26"/>
          <w:lang w:eastAsia="ru-RU"/>
        </w:rPr>
        <w:t xml:space="preserve"> сел</w:t>
      </w:r>
      <w:r w:rsidRPr="00A7139B">
        <w:rPr>
          <w:rFonts w:ascii="Times New Roman" w:eastAsia="Times New Roman" w:hAnsi="Times New Roman"/>
          <w:sz w:val="26"/>
          <w:lang w:eastAsia="ru-RU"/>
        </w:rPr>
        <w:t>ь</w:t>
      </w:r>
      <w:r w:rsidRPr="00A7139B">
        <w:rPr>
          <w:rFonts w:ascii="Times New Roman" w:eastAsia="Times New Roman" w:hAnsi="Times New Roman"/>
          <w:sz w:val="26"/>
          <w:lang w:eastAsia="ru-RU"/>
        </w:rPr>
        <w:t xml:space="preserve">ского поселения </w:t>
      </w:r>
    </w:p>
    <w:p w:rsidR="00A7139B" w:rsidRPr="00A7139B" w:rsidRDefault="00A7139B" w:rsidP="00A7139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A7139B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A7139B" w:rsidRPr="00A7139B" w:rsidRDefault="00A7139B" w:rsidP="00A713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1 п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лугодие 2017 года.</w:t>
      </w:r>
    </w:p>
    <w:p w:rsidR="00A7139B" w:rsidRPr="00A7139B" w:rsidRDefault="00A7139B" w:rsidP="00A713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A7139B" w:rsidRPr="00A7139B" w:rsidRDefault="00A7139B" w:rsidP="00A713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39B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7139B" w:rsidRPr="00A7139B" w:rsidRDefault="00A7139B" w:rsidP="00A7139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A7139B" w:rsidRPr="00A7139B" w:rsidRDefault="00A7139B" w:rsidP="00A7139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A7139B" w:rsidRPr="00A7139B" w:rsidRDefault="00A7139B" w:rsidP="00A7139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A7139B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                                 А.Б. Миньков                                                                                                       </w:t>
      </w:r>
    </w:p>
    <w:p w:rsidR="00A7139B" w:rsidRPr="00A7139B" w:rsidRDefault="00A7139B" w:rsidP="00A7139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A7139B" w:rsidRDefault="00A7139B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3B374E" w:rsidRDefault="003B374E" w:rsidP="003B374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3B374E" w:rsidRDefault="003B374E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3B374E" w:rsidRDefault="003B374E" w:rsidP="003B374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B374E" w:rsidRDefault="003B374E" w:rsidP="003B374E">
      <w:pPr>
        <w:spacing w:line="240" w:lineRule="exact"/>
        <w:ind w:left="4820"/>
        <w:jc w:val="center"/>
        <w:rPr>
          <w:sz w:val="26"/>
          <w:szCs w:val="26"/>
        </w:rPr>
      </w:pPr>
    </w:p>
    <w:p w:rsidR="003B374E" w:rsidRDefault="003B374E" w:rsidP="003B374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3951">
        <w:rPr>
          <w:sz w:val="26"/>
          <w:szCs w:val="26"/>
        </w:rPr>
        <w:t>24.07</w:t>
      </w:r>
      <w:r>
        <w:rPr>
          <w:sz w:val="26"/>
          <w:szCs w:val="26"/>
        </w:rPr>
        <w:t xml:space="preserve">.2017 </w:t>
      </w:r>
      <w:r w:rsidR="00DA39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№ </w:t>
      </w:r>
      <w:r w:rsidR="00DA3951">
        <w:rPr>
          <w:sz w:val="26"/>
          <w:szCs w:val="26"/>
        </w:rPr>
        <w:t>15</w:t>
      </w:r>
      <w:r>
        <w:rPr>
          <w:sz w:val="26"/>
          <w:szCs w:val="26"/>
        </w:rPr>
        <w:t>-па</w:t>
      </w:r>
    </w:p>
    <w:p w:rsidR="003B374E" w:rsidRDefault="003B374E" w:rsidP="003B374E">
      <w:pPr>
        <w:ind w:left="4820"/>
        <w:jc w:val="both"/>
        <w:rPr>
          <w:sz w:val="26"/>
          <w:szCs w:val="26"/>
        </w:rPr>
      </w:pPr>
    </w:p>
    <w:p w:rsidR="003B374E" w:rsidRDefault="003B374E" w:rsidP="003B374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3B374E" w:rsidRDefault="003B374E" w:rsidP="003B37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июля 2017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2653"/>
        <w:gridCol w:w="851"/>
        <w:gridCol w:w="1295"/>
        <w:gridCol w:w="1439"/>
      </w:tblGrid>
      <w:tr w:rsidR="003B374E" w:rsidRPr="00A07895" w:rsidTr="003B374E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3B374E" w:rsidRPr="00A07895" w:rsidTr="003B374E">
        <w:trPr>
          <w:trHeight w:val="28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3B374E" w:rsidRPr="00A07895" w:rsidTr="003B374E">
        <w:trPr>
          <w:trHeight w:val="28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3B374E" w:rsidRPr="00A07895" w:rsidTr="003B374E">
        <w:trPr>
          <w:trHeight w:val="4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01.07.2017</w:t>
            </w:r>
          </w:p>
        </w:tc>
      </w:tr>
      <w:tr w:rsidR="003B374E" w:rsidRPr="00A07895" w:rsidTr="003B374E">
        <w:trPr>
          <w:trHeight w:val="28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3B374E" w:rsidRPr="00A07895" w:rsidTr="003B374E">
        <w:trPr>
          <w:trHeight w:val="6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</w:t>
            </w:r>
            <w:r w:rsidRPr="00A07895">
              <w:rPr>
                <w:rFonts w:eastAsia="Times New Roman" w:cstheme="minorHAnsi"/>
                <w:lang w:eastAsia="ru-RU"/>
              </w:rPr>
              <w:t>у</w:t>
            </w:r>
            <w:r w:rsidRPr="00A07895">
              <w:rPr>
                <w:rFonts w:eastAsia="Times New Roman" w:cstheme="minorHAnsi"/>
                <w:lang w:eastAsia="ru-RU"/>
              </w:rPr>
              <w:t>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3B374E" w:rsidRPr="00A07895" w:rsidTr="003B374E">
        <w:trPr>
          <w:trHeight w:val="4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3B374E" w:rsidRPr="00A07895" w:rsidTr="003B374E">
        <w:trPr>
          <w:trHeight w:val="51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годовая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3B374E" w:rsidRPr="00A07895" w:rsidTr="003B374E">
        <w:trPr>
          <w:trHeight w:val="28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374E" w:rsidRPr="00A07895" w:rsidRDefault="003B374E" w:rsidP="003B374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B374E" w:rsidRPr="00A07895" w:rsidRDefault="003B374E" w:rsidP="003B374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3B374E" w:rsidRDefault="003B374E" w:rsidP="003B374E">
      <w:pPr>
        <w:jc w:val="both"/>
        <w:rPr>
          <w:sz w:val="26"/>
          <w:szCs w:val="26"/>
        </w:rPr>
      </w:pPr>
    </w:p>
    <w:tbl>
      <w:tblPr>
        <w:tblStyle w:val="af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9"/>
        <w:gridCol w:w="707"/>
        <w:gridCol w:w="1282"/>
        <w:gridCol w:w="1565"/>
        <w:gridCol w:w="1565"/>
        <w:gridCol w:w="1564"/>
      </w:tblGrid>
      <w:tr w:rsidR="003B374E" w:rsidRPr="005774A2" w:rsidTr="00A1445B">
        <w:trPr>
          <w:trHeight w:val="282"/>
        </w:trPr>
        <w:tc>
          <w:tcPr>
            <w:tcW w:w="9782" w:type="dxa"/>
            <w:gridSpan w:val="6"/>
            <w:noWrap/>
            <w:hideMark/>
          </w:tcPr>
          <w:p w:rsidR="003B374E" w:rsidRPr="005774A2" w:rsidRDefault="003B374E" w:rsidP="003B374E">
            <w:pPr>
              <w:jc w:val="center"/>
              <w:rPr>
                <w:b/>
                <w:bCs/>
              </w:rPr>
            </w:pPr>
            <w:r w:rsidRPr="005774A2">
              <w:rPr>
                <w:b/>
                <w:bCs/>
              </w:rPr>
              <w:t>1. Доходы бюджета</w:t>
            </w:r>
          </w:p>
        </w:tc>
      </w:tr>
      <w:tr w:rsidR="003B374E" w:rsidRPr="005774A2" w:rsidTr="00A1445B">
        <w:trPr>
          <w:trHeight w:val="299"/>
        </w:trPr>
        <w:tc>
          <w:tcPr>
            <w:tcW w:w="3099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Наименование показателя</w:t>
            </w:r>
          </w:p>
        </w:tc>
        <w:tc>
          <w:tcPr>
            <w:tcW w:w="707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Код строки</w:t>
            </w:r>
          </w:p>
        </w:tc>
        <w:tc>
          <w:tcPr>
            <w:tcW w:w="1282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Код д</w:t>
            </w:r>
            <w:r w:rsidRPr="005774A2">
              <w:t>о</w:t>
            </w:r>
            <w:r w:rsidRPr="005774A2">
              <w:t>хода по бюдже</w:t>
            </w:r>
            <w:r w:rsidRPr="005774A2">
              <w:t>т</w:t>
            </w:r>
            <w:r w:rsidRPr="005774A2">
              <w:t>ной кла</w:t>
            </w:r>
            <w:r w:rsidRPr="005774A2">
              <w:t>с</w:t>
            </w:r>
            <w:r w:rsidRPr="005774A2">
              <w:t>сифик</w:t>
            </w:r>
            <w:r w:rsidRPr="005774A2">
              <w:t>а</w:t>
            </w:r>
            <w:r w:rsidRPr="005774A2">
              <w:t>ции</w:t>
            </w:r>
          </w:p>
        </w:tc>
        <w:tc>
          <w:tcPr>
            <w:tcW w:w="1565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Утвержде</w:t>
            </w:r>
            <w:r w:rsidRPr="005774A2">
              <w:t>н</w:t>
            </w:r>
            <w:r w:rsidRPr="005774A2">
              <w:t>ные бю</w:t>
            </w:r>
            <w:r w:rsidRPr="005774A2">
              <w:t>д</w:t>
            </w:r>
            <w:r w:rsidRPr="005774A2">
              <w:t>жетные назначения</w:t>
            </w:r>
          </w:p>
        </w:tc>
        <w:tc>
          <w:tcPr>
            <w:tcW w:w="1565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3B374E" w:rsidRPr="005774A2" w:rsidRDefault="003B374E" w:rsidP="00E30C50">
            <w:pPr>
              <w:spacing w:line="240" w:lineRule="exact"/>
              <w:jc w:val="center"/>
            </w:pPr>
            <w:r w:rsidRPr="005774A2">
              <w:t>Неиспо</w:t>
            </w:r>
            <w:r w:rsidRPr="005774A2">
              <w:t>л</w:t>
            </w:r>
            <w:r w:rsidRPr="005774A2">
              <w:t>ненные назначения</w:t>
            </w:r>
          </w:p>
        </w:tc>
      </w:tr>
      <w:tr w:rsidR="003B374E" w:rsidRPr="005774A2" w:rsidTr="00A1445B">
        <w:trPr>
          <w:trHeight w:val="299"/>
        </w:trPr>
        <w:tc>
          <w:tcPr>
            <w:tcW w:w="3099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707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282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5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5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4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</w:tr>
      <w:tr w:rsidR="003B374E" w:rsidRPr="005774A2" w:rsidTr="00A1445B">
        <w:trPr>
          <w:trHeight w:val="299"/>
        </w:trPr>
        <w:tc>
          <w:tcPr>
            <w:tcW w:w="3099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707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282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5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5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  <w:tc>
          <w:tcPr>
            <w:tcW w:w="1564" w:type="dxa"/>
            <w:vMerge/>
            <w:hideMark/>
          </w:tcPr>
          <w:p w:rsidR="003B374E" w:rsidRPr="005774A2" w:rsidRDefault="003B374E" w:rsidP="003B374E">
            <w:pPr>
              <w:jc w:val="center"/>
            </w:pPr>
          </w:p>
        </w:tc>
      </w:tr>
      <w:tr w:rsidR="003B374E" w:rsidRPr="005774A2" w:rsidTr="00A1445B">
        <w:trPr>
          <w:trHeight w:val="90"/>
        </w:trPr>
        <w:tc>
          <w:tcPr>
            <w:tcW w:w="3099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3</w:t>
            </w:r>
          </w:p>
        </w:tc>
        <w:tc>
          <w:tcPr>
            <w:tcW w:w="1565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3B374E" w:rsidRPr="005774A2" w:rsidRDefault="003B374E" w:rsidP="003B374E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6</w:t>
            </w:r>
          </w:p>
        </w:tc>
      </w:tr>
      <w:tr w:rsidR="003B374E" w:rsidRPr="003B374E" w:rsidTr="00A1445B">
        <w:trPr>
          <w:trHeight w:val="345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5 101 225,00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2 626 893,20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2 474 331,80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14" w:firstLine="34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100 1 00 00000 00 0000 000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185 558,69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260 777,60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НАЛОГИ НА ТОВАРЫ (РАБОТЫ, УСЛУГИ), 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АЛИЗУЕМЫЕ НА ТЕРР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185 558,69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260 777,60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Акцизы по подакцизным товарам (продукции), пр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100 1 03 02000 01 0000 110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461 200,00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185 558,69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260 777,60</w:t>
            </w:r>
          </w:p>
        </w:tc>
      </w:tr>
      <w:tr w:rsidR="003B374E" w:rsidRPr="003B374E" w:rsidTr="00E30C50">
        <w:trPr>
          <w:trHeight w:val="697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дизельное топливо, по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лежащие перераспредел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жетами с учетом устано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100 1 03 02230 01 0000 110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147 600,00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73 279,94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74 320,06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дизельное топливо, по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лежащие перераспредел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100 1 03 02240 01 0000 110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2 400,00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796,46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1 603,54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100 1 03 02250 01 0000 110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311 200,00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126 346,00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184 854,00</w:t>
            </w:r>
          </w:p>
        </w:tc>
      </w:tr>
      <w:tr w:rsidR="003B374E" w:rsidRPr="003B374E" w:rsidTr="00A1445B">
        <w:trPr>
          <w:trHeight w:val="96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перераспред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лению между бюджетами субъектов Российской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нормативов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100 1 03 02260 01 0000 110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-14 863,71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182 1 00 00000 00 0000 000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1 099 256,00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964 707,24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292 828,83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47 988,45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103 112,36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лиц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182 1 01 02000 01 0000 110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47 988,45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103 112,36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182 1 01 02010 01 0000 110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47 988,45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103 112,36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нии которых исчисление и уплата осуществляются в соответствии со статьями 227, 227.1 и 228 Налогового кодекса Российской Фед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182 1 01 02010 01 1000 110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150 880,00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47 767,64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103 112,36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доходы физич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тьями 227, 2271 и 228 Налогового кодекса Ро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сийской Федераци</w:t>
            </w:r>
            <w:r>
              <w:rPr>
                <w:rFonts w:eastAsia="Times New Roman" w:cstheme="minorHAnsi"/>
                <w:color w:val="000000"/>
                <w:lang w:eastAsia="ru-RU"/>
              </w:rPr>
              <w:t>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182 1 01 02010 01 2100 110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216,01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 за 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ключением доходов, в 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ношении которых исчисл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ние и уплата налога ос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ществляются в соотве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ствии со статьями 227, 227.1 и 28 Налогового к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декса Российской Федер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182 1 01 02010 01 3000 110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4,80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НАЛОГИ НА СОВОКУ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НЫЙ ДОХОД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733 993,00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886 377,43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2 668,64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182 1 05 01000 00 0000 110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29 073,54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2 668,64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182 1 05 01010 01 0000 110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28 803,54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2 668,64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182 1 05 01011 01 0000 110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28 803,54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2 668,64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182 1 05 01011 01 1000 110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25 070,00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22 401,36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2 668,64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182 1 05 01011 01 2100 110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6 402,18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182 1 05 01020 01 0000 110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96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182 1 05 01021 01 0000 110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96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182 1 05 01021 01 3000 110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182 1 05 03000 01 0000 110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708 923,00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857 303,89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182 1 05 03010 01 0000 110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708 923,00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857 303,89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182 1 05 03010 01 1000 110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708 923,00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850 248,60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182 1 05 03010 01 2100 110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7 055,29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НАЛОГИ НА ИМУЩ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СТВО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214 383,00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30 341,36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187 047,83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ческих лиц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182 1 06 01000 00 0000 110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1 029,12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15 158,00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ния, расположенным в гр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ницах сельских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182 1 06 01030 10 0000 110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1 029,12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15 158,00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ния, расположенным в гр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ницах сельских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182 1 06 01030 10 1000 110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16 123,00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965,00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15 158,00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ния, расположенным в гр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ницах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182 1 06 01030 10 2100 110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64,12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 xml:space="preserve">182 1 06 04000 02 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70 260,00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8 557,92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62 900,83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Транспортный налог с 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182 1 06 04011 02 0000 110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260,00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93,00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167,00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182 1 06 04011 02 1000 110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260,00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93,00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167,00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182 1 06 04012 02 0000 110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8 464,92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62 733,83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182 1 06 04012 02 1000 110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7 266,17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62 733,83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182 1 06 04012 02 2100 110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1 198,75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182 1 06 06000 00 0000 110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20 754,32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108 989,00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заций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182 1 06 06030 00 0000 110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20 754,32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108 989,00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заций, обладающих 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мельным участком, расп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ложенным в границах сел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182 1 06 06033 10 0000 110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20 754,32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108 989,00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заций, обладающих 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мельным участком, расп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ложенным в границах сел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182 1 06 06033 10 1000 110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128 000,00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19 011,00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108 989,00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заций, обладающих 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мельным участком, расп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ложенным в границах сел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182 1 06 06033 10 2100 110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705,32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заций, обладающих з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мельным участком, расп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ложенным в границах сел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182 1 06 06033 10 3000 110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1 038,00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919 1 00 00000 00 0000 000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10 343,27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29 656,73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919 1 08 00000 00 0000 000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действий (за исключ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нием действий, соверша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мых консульскими учр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ждениями Российской Ф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дерации)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919 1 08 04000 01 0000 110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3B374E" w:rsidRPr="003B374E" w:rsidTr="00A1445B">
        <w:trPr>
          <w:trHeight w:val="12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Государственная пошлина за совершение нотариал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ных действий должнос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ными лицами органов местного самоуправления, уполномоченными в соо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ветствии с законодател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919 1 08 04020 01 0000 110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ДОХОДЫ ОТ ИСПОЛ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919 1 11 00000 00 0000 000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10 343,27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19 656,73</w:t>
            </w:r>
          </w:p>
        </w:tc>
      </w:tr>
      <w:tr w:rsidR="003B374E" w:rsidRPr="003B374E" w:rsidTr="00A1445B">
        <w:trPr>
          <w:trHeight w:val="132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доходы от испол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зования имущества и прав, находящихся в госуда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чением имущества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919 1 11 09000 00 0000 120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10 343,27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19 656,73</w:t>
            </w:r>
          </w:p>
        </w:tc>
      </w:tr>
      <w:tr w:rsidR="003B374E" w:rsidRPr="003B374E" w:rsidTr="00A1445B">
        <w:trPr>
          <w:trHeight w:val="144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госуда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чением имущества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919 1 11 09040 00 0000 120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10 343,27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19 656,73</w:t>
            </w:r>
          </w:p>
        </w:tc>
      </w:tr>
      <w:tr w:rsidR="003B374E" w:rsidRPr="003B374E" w:rsidTr="00A1445B">
        <w:trPr>
          <w:trHeight w:val="144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собстве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ности сельских поселений (за исключением имущ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ства муниципальных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жетных и автономных учреждений, а также им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919 1 11 09045 10 0000 120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10 343,27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19 656,73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СТУПЛЕНИЯ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919 2 00 00000 00 0000 000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3 500 769,00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1 466 284,00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2 068 695,00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СТУПЛЕНИЯ ОТ ДРУГИХ БЮДЖЕТОВ БЮДЖЕ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НОЙ СИСТЕМЫ РО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3 500 769,00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1 469 484,00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2 068 695,00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Дотации бюджетам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919 2 02 10000 00 0000 151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919 2 02 15001 00 0000 151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919 2 02 15001 10 0000 151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4 320,00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2 160,00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Субсидии бюджетам 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ской Федерации (межбю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жетные субсидии)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919 2 02 20000 00 0000 151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919 2 02 29999 00 0000 151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субсидии бюдж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там сельских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919 2 02 29999 10 0000 151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Субвенции бюджетам бюджетной системы Ро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919 2 02 30000 00 0000 151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53 820,00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25 282,00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28 538,00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919 2 02 35118 00 0000 151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23 440,00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23 430,00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919 2 02 35118 10 0000 151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23 440,00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23 430,00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919 2 02 35930 00 0000 151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5 108,00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919 2 02 35930 10 0000 151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5 108,00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919 2 02 40000 00 0000 151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3 442 629,00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1 404 632,00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2 037 997,00</w:t>
            </w:r>
          </w:p>
        </w:tc>
      </w:tr>
      <w:tr w:rsidR="003B374E" w:rsidRPr="003B374E" w:rsidTr="00A1445B">
        <w:trPr>
          <w:trHeight w:val="48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919 2 02 49999 00 0000 151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3 442 629,00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1 404 632,00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2 037 997,00</w:t>
            </w:r>
          </w:p>
        </w:tc>
      </w:tr>
      <w:tr w:rsidR="003B374E" w:rsidRPr="003B374E" w:rsidTr="00A1445B">
        <w:trPr>
          <w:trHeight w:val="30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919 2 02 49999 10 0000 151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3 442 629,00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1 404 632,00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2 037 997,00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ВОЗВРАТ ОСТАТКОВ СУБСИДИЙ, СУБВЕ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ЦИЙ И ИНЫХ МЕ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БЮДЖЕТНЫХ ТРАН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ФЕРТОВ, ИМЕЮЩИХ ЦЕЛЕВОЕ НАЗНАЧЕНИЕ, ПРОШЛЫХ ЛЕТ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919 2 19 00000 00 0000 000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ind w:firstLineChars="14" w:firstLine="34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lastRenderedPageBreak/>
              <w:t>Возврат остатков субс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дий, субвенций и иных межбюджетных трансфе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тов, имеющих целевое назначение, прошлых лет из бюджетов сельских п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919 2 19 00000 10 0000 151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B374E" w:rsidRPr="003B374E" w:rsidTr="00A1445B">
        <w:trPr>
          <w:trHeight w:val="720"/>
        </w:trPr>
        <w:tc>
          <w:tcPr>
            <w:tcW w:w="3099" w:type="dxa"/>
            <w:hideMark/>
          </w:tcPr>
          <w:p w:rsidR="003B374E" w:rsidRPr="003B374E" w:rsidRDefault="003B374E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3B374E">
              <w:rPr>
                <w:rFonts w:eastAsia="Times New Roman" w:cstheme="minorHAnsi"/>
                <w:color w:val="000000"/>
                <w:lang w:eastAsia="ru-RU"/>
              </w:rPr>
              <w:t>левое назначение, прошлых лет из бюджетов сельских поселений</w:t>
            </w:r>
          </w:p>
        </w:tc>
        <w:tc>
          <w:tcPr>
            <w:tcW w:w="707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282" w:type="dxa"/>
            <w:noWrap/>
            <w:hideMark/>
          </w:tcPr>
          <w:p w:rsidR="003B374E" w:rsidRPr="003B374E" w:rsidRDefault="003B374E" w:rsidP="003B374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919 2 19 60010 10 0000 151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-3 200,00</w:t>
            </w:r>
          </w:p>
        </w:tc>
        <w:tc>
          <w:tcPr>
            <w:tcW w:w="1564" w:type="dxa"/>
            <w:noWrap/>
            <w:hideMark/>
          </w:tcPr>
          <w:p w:rsidR="003B374E" w:rsidRPr="003B374E" w:rsidRDefault="003B374E" w:rsidP="003B374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3B374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282"/>
        </w:trPr>
        <w:tc>
          <w:tcPr>
            <w:tcW w:w="8218" w:type="dxa"/>
            <w:gridSpan w:val="5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  <w:p w:rsidR="00A5174F" w:rsidRPr="004E4AC5" w:rsidRDefault="00A5174F" w:rsidP="004E4AC5">
            <w:pPr>
              <w:rPr>
                <w:rFonts w:eastAsia="Times New Roman" w:cstheme="minorHAnsi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564" w:type="dxa"/>
          </w:tcPr>
          <w:p w:rsidR="00A5174F" w:rsidRPr="004E4AC5" w:rsidRDefault="00A5174F" w:rsidP="00A5174F">
            <w:pPr>
              <w:rPr>
                <w:rFonts w:eastAsia="Times New Roman" w:cstheme="minorHAnsi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Форма 0503117  с.2</w:t>
            </w:r>
          </w:p>
        </w:tc>
      </w:tr>
      <w:tr w:rsidR="00A5174F" w:rsidRPr="00A5174F" w:rsidTr="00A1445B">
        <w:trPr>
          <w:trHeight w:val="282"/>
        </w:trPr>
        <w:tc>
          <w:tcPr>
            <w:tcW w:w="3099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5174F" w:rsidRPr="00A5174F" w:rsidRDefault="00A5174F" w:rsidP="00A5174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74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5174F" w:rsidRPr="004E4AC5" w:rsidTr="00A1445B">
        <w:trPr>
          <w:trHeight w:val="276"/>
        </w:trPr>
        <w:tc>
          <w:tcPr>
            <w:tcW w:w="3099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82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Код ра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хода по 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ной кла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сифик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1565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5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A5174F" w:rsidRPr="004E4AC5" w:rsidTr="00A1445B">
        <w:trPr>
          <w:trHeight w:val="276"/>
        </w:trPr>
        <w:tc>
          <w:tcPr>
            <w:tcW w:w="3099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5174F" w:rsidRPr="004E4AC5" w:rsidTr="00A1445B">
        <w:trPr>
          <w:trHeight w:val="276"/>
        </w:trPr>
        <w:tc>
          <w:tcPr>
            <w:tcW w:w="3099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A5174F" w:rsidRPr="004E4AC5" w:rsidRDefault="00A5174F" w:rsidP="00A5174F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5174F" w:rsidRPr="004E4AC5" w:rsidTr="00A1445B">
        <w:trPr>
          <w:trHeight w:val="240"/>
        </w:trPr>
        <w:tc>
          <w:tcPr>
            <w:tcW w:w="3099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A5174F" w:rsidRPr="004E4AC5" w:rsidTr="00A1445B">
        <w:trPr>
          <w:trHeight w:val="33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5 627 302,00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2 580 049,34</w:t>
            </w:r>
          </w:p>
        </w:tc>
        <w:tc>
          <w:tcPr>
            <w:tcW w:w="1564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3 047 252,66</w:t>
            </w:r>
          </w:p>
        </w:tc>
      </w:tr>
      <w:tr w:rsidR="00A5174F" w:rsidRPr="004E4AC5" w:rsidTr="00A1445B">
        <w:trPr>
          <w:trHeight w:val="24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7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299 257,00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421 813,00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299 257,00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421 813,00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721 070,00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299 257,00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421 813,00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218 160,00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81 097,00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E30C50">
        <w:trPr>
          <w:trHeight w:val="13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Обеспечение рабочих мест муниципальных служащих необходимым оборудов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нием, канцелярскими и 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прочими принадлежност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1 249,00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8 751,00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1 249,00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8 751,00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1 249,00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8 751,00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919 0104 01 0 03 00132 244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1 249,00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44 600,00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15 400,00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44 600,00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15 400,00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44 600,00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15 400,00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44 600,00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0С310 000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0С310 100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0С310 120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37 410,00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26 673,00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выплаты персоналу государственных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органов, за 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ключением фонда оплаты труда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0С310 122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10 737,00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46 000,00</w:t>
            </w:r>
          </w:p>
        </w:tc>
      </w:tr>
      <w:tr w:rsidR="00A5174F" w:rsidRPr="004E4AC5" w:rsidTr="00DA3951">
        <w:trPr>
          <w:trHeight w:val="697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26 000,00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01 0 03 SС310 244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1 221 351,00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1 085 002,00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1 221 351,00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1 085 002,00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2 306 353,00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1 221 351,00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1 085 002,00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880 006,00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341 345,00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355 650,00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178 662,15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176 987,85</w:t>
            </w:r>
          </w:p>
        </w:tc>
      </w:tr>
      <w:tr w:rsidR="00A5174F" w:rsidRPr="004E4AC5" w:rsidTr="00DA3951">
        <w:trPr>
          <w:trHeight w:val="272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17 850,00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331 800,00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178 519,15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153 280,85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331 800,00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178 519,15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153 280,85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178 519,15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5 857,00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5 857,00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ство организаций и земел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ного налога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143,00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180 032,00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148 400,00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180 032,00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148 400,00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328 432,00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180 032,00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148 400,00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данных муниципальному району полномочий пос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ления по внешнему мун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ципальному финансовому контролю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22 000,00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10 940,00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22 000,00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10 940,00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32 940,00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22 000,00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10 940,00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Резервный фонд местных администраций в рамках непрограммных расходов 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органов местного сам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бюджетные ассигн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ципального образования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102 000,00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3 200,00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98 800,00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3 200,00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96 800,00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3 200,00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96 800,00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3 200,00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919 0113 99 9 00 00004 850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</w:tr>
      <w:tr w:rsidR="00A5174F" w:rsidRPr="004E4AC5" w:rsidTr="00A1445B">
        <w:trPr>
          <w:trHeight w:val="16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Федеральный закон от 28 марта 1998 года № 53-ФЗ "О воинской обязанности и военной службе". 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енные комиссариаты в ра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ках непрограммных расх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дов органов государстве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ной власти края, госуда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46 870,00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23 432,72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21 642,72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23 437,28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21 642,72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Фонд оплаты труда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919 0203 73 1 00 51180 121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18 618,00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4 819,28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919 0203 73 1 00 51180 240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1 790,00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Закон Хабаровского края от 29.09.2005 № 301 "О над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лении органов местного самоуправления полном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чиями на государственную регистрацию актов гра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данского состояния"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6 950,00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5 869,95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в целях обеспечения выполнения функций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ными фондами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5 789,95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6 870,00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1 080,05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5 789,95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ных) органов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919 0304 73 1 00 59300 121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324,00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919 0304 73 1 00 59300 129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756,05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919 0304 73 1 00 59300 240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919 0310 02 0 01 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02011 000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8 000,00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A5174F" w:rsidRPr="004E4AC5" w:rsidTr="00DA3951">
        <w:trPr>
          <w:trHeight w:val="13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полос вокруг населе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пунктов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919 0310 02 0 04 02041 200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919 0310 02 0 05 02051 000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919 0310 02 0 05 02051 200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919 0310 02 0 05 02051 240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1 200,00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Изготовление памяток для населения о противоп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жарной безопасности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919 0310 02 0 11 02111 000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919 0310 02 0 11 02111 200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919 0310 02 0 11 02111 240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919 0310 02 0 14 02141 000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919 0310 02 0 14 02141 244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Изготовление информац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онных стендов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919 0310 02 0 15 02151 000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919 0310 02 0 15 02151 200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919 0310 02 0 15 02151 240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A5174F" w:rsidRPr="004E4AC5" w:rsidTr="00A1445B">
        <w:trPr>
          <w:trHeight w:val="96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Функционирование органов в сфере национальной бе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з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опасности и правоохран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53 789,00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61 211,00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53 789,00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61 211,00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115 000,00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53 789,00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61 211,00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53 789,00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137 600,00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62 400,00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137 600,00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62 400,00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137 600,00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62 400,00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919 0409 99 9 00 02003 244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137 600,00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рожной сети в границах 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селения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761 007,00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172 937,08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588 069,92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761 007,00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172 937,08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588 069,92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761 007,00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172 937,08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588 069,92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919 0409 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99 9 00 02004 244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172 937,08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72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органов местного самоуправления и 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 учреждений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919 0502 99 9 00 00111 000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919 0502 99 9 00 00111 200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919 0502 99 9 00 00111 240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3 120,00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 образований ра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она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135 824,00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94 176,00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135 824,00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94 176,00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230 000,00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135 824,00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94 176,00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135 824,00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76 493,78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83 506,22</w:t>
            </w:r>
          </w:p>
        </w:tc>
      </w:tr>
      <w:tr w:rsidR="00A5174F" w:rsidRPr="004E4AC5" w:rsidTr="00A1445B">
        <w:trPr>
          <w:trHeight w:val="30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76 493,78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83 506,22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Социальные выплаты гражданам, кроме публи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нормативных социал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выплат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160 000,00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76 493,78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83 506,22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выплаты гражданам, кроме публи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07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82" w:type="dxa"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919 1001 99 9 00 07001 321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76 493,78</w:t>
            </w:r>
          </w:p>
        </w:tc>
        <w:tc>
          <w:tcPr>
            <w:tcW w:w="1564" w:type="dxa"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5174F" w:rsidRPr="004E4AC5" w:rsidTr="00A1445B">
        <w:trPr>
          <w:trHeight w:val="480"/>
        </w:trPr>
        <w:tc>
          <w:tcPr>
            <w:tcW w:w="3099" w:type="dxa"/>
            <w:hideMark/>
          </w:tcPr>
          <w:p w:rsidR="00A5174F" w:rsidRPr="004E4AC5" w:rsidRDefault="00A5174F" w:rsidP="00E30C50">
            <w:pPr>
              <w:spacing w:line="240" w:lineRule="exac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4E4AC5">
              <w:rPr>
                <w:rFonts w:eastAsia="Times New Roman" w:cstheme="minorHAnsi"/>
                <w:color w:val="000000"/>
                <w:lang w:eastAsia="ru-RU"/>
              </w:rPr>
              <w:t>фицит)</w:t>
            </w:r>
          </w:p>
        </w:tc>
        <w:tc>
          <w:tcPr>
            <w:tcW w:w="707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282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-485 547,00</w:t>
            </w:r>
          </w:p>
        </w:tc>
        <w:tc>
          <w:tcPr>
            <w:tcW w:w="1565" w:type="dxa"/>
            <w:noWrap/>
            <w:hideMark/>
          </w:tcPr>
          <w:p w:rsidR="00A5174F" w:rsidRPr="004E4AC5" w:rsidRDefault="00A5174F" w:rsidP="00A5174F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46 843,86</w:t>
            </w:r>
          </w:p>
        </w:tc>
        <w:tc>
          <w:tcPr>
            <w:tcW w:w="1564" w:type="dxa"/>
            <w:noWrap/>
            <w:hideMark/>
          </w:tcPr>
          <w:p w:rsidR="00A5174F" w:rsidRPr="004E4AC5" w:rsidRDefault="00A5174F" w:rsidP="00A517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E4AC5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1445B" w:rsidRPr="00E30C50" w:rsidTr="00E30C50">
        <w:trPr>
          <w:trHeight w:val="495"/>
        </w:trPr>
        <w:tc>
          <w:tcPr>
            <w:tcW w:w="8218" w:type="dxa"/>
            <w:gridSpan w:val="5"/>
            <w:hideMark/>
          </w:tcPr>
          <w:p w:rsidR="00A1445B" w:rsidRPr="00E30C50" w:rsidRDefault="00A1445B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30C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1445B" w:rsidRPr="00E30C50" w:rsidRDefault="00A1445B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1445B" w:rsidRPr="00E30C50" w:rsidRDefault="00A1445B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Форма 0503117  с.3</w:t>
            </w:r>
          </w:p>
        </w:tc>
      </w:tr>
      <w:tr w:rsidR="004E4AC5" w:rsidRPr="00E30C50" w:rsidTr="00A1445B">
        <w:trPr>
          <w:trHeight w:val="276"/>
        </w:trPr>
        <w:tc>
          <w:tcPr>
            <w:tcW w:w="3099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82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Код и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точника финанс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рования дефицита бюджета 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 бю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жетной класс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фикации</w:t>
            </w:r>
          </w:p>
        </w:tc>
        <w:tc>
          <w:tcPr>
            <w:tcW w:w="1565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Утвержде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5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4E4AC5" w:rsidRPr="00E30C50" w:rsidRDefault="004E4AC5" w:rsidP="00E30C5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Неиспо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ненные назначения</w:t>
            </w:r>
          </w:p>
        </w:tc>
      </w:tr>
      <w:tr w:rsidR="004E4AC5" w:rsidRPr="00E30C50" w:rsidTr="00A1445B">
        <w:trPr>
          <w:trHeight w:val="276"/>
        </w:trPr>
        <w:tc>
          <w:tcPr>
            <w:tcW w:w="3099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AC5" w:rsidRPr="00E30C50" w:rsidTr="00A1445B">
        <w:trPr>
          <w:trHeight w:val="276"/>
        </w:trPr>
        <w:tc>
          <w:tcPr>
            <w:tcW w:w="3099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AC5" w:rsidRPr="00E30C50" w:rsidTr="00A1445B">
        <w:trPr>
          <w:trHeight w:val="276"/>
        </w:trPr>
        <w:tc>
          <w:tcPr>
            <w:tcW w:w="3099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AC5" w:rsidRPr="00E30C50" w:rsidTr="00A1445B">
        <w:trPr>
          <w:trHeight w:val="276"/>
        </w:trPr>
        <w:tc>
          <w:tcPr>
            <w:tcW w:w="3099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:rsidR="004E4AC5" w:rsidRPr="00E30C50" w:rsidRDefault="004E4AC5" w:rsidP="004E4A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AC5" w:rsidRPr="00E30C50" w:rsidTr="00A1445B">
        <w:trPr>
          <w:trHeight w:val="240"/>
        </w:trPr>
        <w:tc>
          <w:tcPr>
            <w:tcW w:w="3099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E4AC5" w:rsidRPr="00E30C50" w:rsidTr="00A1445B">
        <w:trPr>
          <w:trHeight w:val="36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ния дефицита бюджета - всего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485 547,00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-46 843,86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532 390,86</w:t>
            </w:r>
          </w:p>
        </w:tc>
      </w:tr>
      <w:tr w:rsidR="004E4AC5" w:rsidRPr="00E30C50" w:rsidTr="00A1445B">
        <w:trPr>
          <w:trHeight w:val="24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4AC5" w:rsidRPr="00E30C50" w:rsidTr="00A1445B">
        <w:trPr>
          <w:trHeight w:val="36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E4AC5" w:rsidRPr="00E30C50" w:rsidTr="00A1445B">
        <w:trPr>
          <w:trHeight w:val="24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4AC5" w:rsidRPr="00E30C50" w:rsidTr="00A1445B">
        <w:trPr>
          <w:trHeight w:val="282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нансирования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E4AC5" w:rsidRPr="00E30C50" w:rsidTr="00A1445B">
        <w:trPr>
          <w:trHeight w:val="259"/>
        </w:trPr>
        <w:tc>
          <w:tcPr>
            <w:tcW w:w="3099" w:type="dxa"/>
            <w:noWrap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4AC5" w:rsidRPr="00E30C50" w:rsidTr="00A1445B">
        <w:trPr>
          <w:trHeight w:val="282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485 547,00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-46 843,86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532 390,86</w:t>
            </w:r>
          </w:p>
        </w:tc>
      </w:tr>
      <w:tr w:rsidR="004E4AC5" w:rsidRPr="00E30C50" w:rsidTr="00A1445B">
        <w:trPr>
          <w:trHeight w:val="282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-5 101 225,00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-2 645 326,11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30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919 01 05 02 00 00 0000 500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-5 101 225,00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-2 645 326,11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30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919 01 05 02 01 00 0000 510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-5 101 225,00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-2 645 326,11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48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919 01 05 02 01 10 0000 510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-5 101 225,00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-2 645 326,11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282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5 627 302,00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2 598 482,25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30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919 01 05 02 00 00 0000 600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5 627 302,00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2 598 482,25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30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919 01 05 02 01 00 0000 610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5 627 302,00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2 598 482,25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4AC5" w:rsidRPr="00E30C50" w:rsidTr="00A1445B">
        <w:trPr>
          <w:trHeight w:val="480"/>
        </w:trPr>
        <w:tc>
          <w:tcPr>
            <w:tcW w:w="3099" w:type="dxa"/>
            <w:hideMark/>
          </w:tcPr>
          <w:p w:rsidR="004E4AC5" w:rsidRPr="00E30C50" w:rsidRDefault="004E4AC5" w:rsidP="00E30C50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7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282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919 01 05 02 01 10 0000 610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5 627 302,00</w:t>
            </w:r>
          </w:p>
        </w:tc>
        <w:tc>
          <w:tcPr>
            <w:tcW w:w="1565" w:type="dxa"/>
            <w:noWrap/>
            <w:hideMark/>
          </w:tcPr>
          <w:p w:rsidR="004E4AC5" w:rsidRPr="00E30C50" w:rsidRDefault="004E4AC5" w:rsidP="004E4AC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2 598 482,25</w:t>
            </w:r>
          </w:p>
        </w:tc>
        <w:tc>
          <w:tcPr>
            <w:tcW w:w="1564" w:type="dxa"/>
            <w:noWrap/>
            <w:hideMark/>
          </w:tcPr>
          <w:p w:rsidR="004E4AC5" w:rsidRPr="00E30C50" w:rsidRDefault="004E4AC5" w:rsidP="004E4A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C5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A1445B" w:rsidRPr="00E30C50" w:rsidRDefault="00A1445B" w:rsidP="003B374E">
      <w:pPr>
        <w:jc w:val="both"/>
        <w:rPr>
          <w:rFonts w:ascii="Times New Roman" w:hAnsi="Times New Roman"/>
        </w:rPr>
      </w:pPr>
    </w:p>
    <w:p w:rsidR="00E30C50" w:rsidRDefault="00E30C50" w:rsidP="00E30C50">
      <w:pPr>
        <w:rPr>
          <w:rFonts w:cstheme="minorHAnsi"/>
          <w:sz w:val="26"/>
          <w:szCs w:val="26"/>
        </w:rPr>
      </w:pPr>
      <w:r w:rsidRPr="00B05928">
        <w:rPr>
          <w:rFonts w:cstheme="minorHAnsi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E30C50" w:rsidRDefault="00E30C50" w:rsidP="00E30C50">
      <w:pPr>
        <w:rPr>
          <w:rFonts w:cstheme="minorHAnsi"/>
          <w:sz w:val="26"/>
          <w:szCs w:val="26"/>
        </w:rPr>
      </w:pPr>
    </w:p>
    <w:p w:rsidR="00E30C50" w:rsidRDefault="00E30C50" w:rsidP="00E30C5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Главный бухгалтер                                                                                      Н.В. Ульянова</w:t>
      </w:r>
    </w:p>
    <w:p w:rsidR="00E30C50" w:rsidRDefault="00E30C50" w:rsidP="00E30C50">
      <w:pPr>
        <w:rPr>
          <w:rFonts w:cstheme="minorHAnsi"/>
          <w:sz w:val="26"/>
          <w:szCs w:val="26"/>
        </w:rPr>
      </w:pPr>
    </w:p>
    <w:p w:rsidR="00E30C50" w:rsidRDefault="00E30C50" w:rsidP="00E30C50">
      <w:pPr>
        <w:rPr>
          <w:rFonts w:cstheme="minorHAnsi"/>
          <w:sz w:val="26"/>
          <w:szCs w:val="26"/>
        </w:rPr>
      </w:pPr>
    </w:p>
    <w:p w:rsidR="00E30C50" w:rsidRPr="00B05928" w:rsidRDefault="00E30C50" w:rsidP="00E30C5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24 июля 2017 года</w:t>
      </w:r>
    </w:p>
    <w:p w:rsidR="00CB00A9" w:rsidRPr="00E30C50" w:rsidRDefault="00CB00A9" w:rsidP="003B374E">
      <w:pPr>
        <w:jc w:val="both"/>
        <w:rPr>
          <w:rFonts w:ascii="Times New Roman" w:hAnsi="Times New Roman"/>
        </w:rPr>
      </w:pPr>
    </w:p>
    <w:sectPr w:rsidR="00CB00A9" w:rsidRPr="00E30C50" w:rsidSect="00DA395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F1" w:rsidRDefault="00AF31F1" w:rsidP="00DA3951">
      <w:r>
        <w:separator/>
      </w:r>
    </w:p>
  </w:endnote>
  <w:endnote w:type="continuationSeparator" w:id="0">
    <w:p w:rsidR="00AF31F1" w:rsidRDefault="00AF31F1" w:rsidP="00DA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F1" w:rsidRDefault="00AF31F1" w:rsidP="00DA3951">
      <w:r>
        <w:separator/>
      </w:r>
    </w:p>
  </w:footnote>
  <w:footnote w:type="continuationSeparator" w:id="0">
    <w:p w:rsidR="00AF31F1" w:rsidRDefault="00AF31F1" w:rsidP="00DA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31634"/>
      <w:docPartObj>
        <w:docPartGallery w:val="Page Numbers (Top of Page)"/>
        <w:docPartUnique/>
      </w:docPartObj>
    </w:sdtPr>
    <w:sdtEndPr/>
    <w:sdtContent>
      <w:p w:rsidR="00DA3951" w:rsidRDefault="00DA395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9B">
          <w:rPr>
            <w:noProof/>
          </w:rPr>
          <w:t>2</w:t>
        </w:r>
        <w:r>
          <w:fldChar w:fldCharType="end"/>
        </w:r>
      </w:p>
    </w:sdtContent>
  </w:sdt>
  <w:p w:rsidR="00DA3951" w:rsidRDefault="00DA395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59"/>
    <w:rsid w:val="001B3651"/>
    <w:rsid w:val="002951EA"/>
    <w:rsid w:val="003B3159"/>
    <w:rsid w:val="003B374E"/>
    <w:rsid w:val="004E4AC5"/>
    <w:rsid w:val="00946767"/>
    <w:rsid w:val="00A1445B"/>
    <w:rsid w:val="00A5174F"/>
    <w:rsid w:val="00A7139B"/>
    <w:rsid w:val="00AF31F1"/>
    <w:rsid w:val="00CB00A9"/>
    <w:rsid w:val="00DA3951"/>
    <w:rsid w:val="00E30C5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B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A39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395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39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A3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B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A39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395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39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A3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2017-07-24T07:01:00Z</cp:lastPrinted>
  <dcterms:created xsi:type="dcterms:W3CDTF">2017-07-24T06:15:00Z</dcterms:created>
  <dcterms:modified xsi:type="dcterms:W3CDTF">2017-07-24T07:07:00Z</dcterms:modified>
</cp:coreProperties>
</file>